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B4" w:rsidRPr="006368B4" w:rsidRDefault="006368B4" w:rsidP="006368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UNIT 1</w:t>
      </w:r>
      <w:r>
        <w:rPr>
          <w:rFonts w:ascii="Times New Roman" w:hAnsi="Times New Roman" w:cs="Times New Roman"/>
          <w:b/>
          <w:sz w:val="24"/>
          <w:szCs w:val="24"/>
        </w:rPr>
        <w:t>4</w:t>
      </w:r>
      <w:r w:rsidRPr="00755CE2">
        <w:rPr>
          <w:rFonts w:ascii="Times New Roman" w:hAnsi="Times New Roman" w:cs="Times New Roman"/>
          <w:b/>
          <w:sz w:val="24"/>
          <w:szCs w:val="24"/>
        </w:rPr>
        <w:t xml:space="preserve"> - </w:t>
      </w:r>
      <w:r>
        <w:rPr>
          <w:rFonts w:ascii="Times New Roman" w:hAnsi="Times New Roman" w:cs="Times New Roman"/>
          <w:b/>
          <w:sz w:val="24"/>
          <w:szCs w:val="24"/>
        </w:rPr>
        <w:t>2</w:t>
      </w:r>
    </w:p>
    <w:p w:rsidR="006368B4" w:rsidRDefault="002B7F13" w:rsidP="006368B4">
      <w:pPr>
        <w:pStyle w:val="Bodytext30"/>
        <w:shd w:val="clear" w:color="auto" w:fill="auto"/>
        <w:spacing w:line="240" w:lineRule="auto"/>
        <w:ind w:left="20" w:firstLine="0"/>
        <w:rPr>
          <w:b/>
          <w:sz w:val="24"/>
          <w:szCs w:val="24"/>
          <w:lang w:val="ru"/>
        </w:rPr>
      </w:pPr>
      <w:r>
        <w:rPr>
          <w:b/>
          <w:sz w:val="24"/>
          <w:szCs w:val="24"/>
          <w:lang w:val="ru"/>
        </w:rPr>
        <w:t>Задачи</w:t>
      </w:r>
      <w:r w:rsidRPr="00755CE2">
        <w:rPr>
          <w:b/>
          <w:sz w:val="24"/>
          <w:szCs w:val="24"/>
          <w:lang w:val="ru"/>
        </w:rPr>
        <w:t xml:space="preserve"> </w:t>
      </w:r>
      <w:bookmarkStart w:id="0" w:name="_GoBack"/>
      <w:bookmarkEnd w:id="0"/>
      <w:r w:rsidR="006368B4" w:rsidRPr="00755CE2">
        <w:rPr>
          <w:b/>
          <w:sz w:val="24"/>
          <w:szCs w:val="24"/>
          <w:lang w:val="ru"/>
        </w:rPr>
        <w:t>урока:</w:t>
      </w:r>
    </w:p>
    <w:p w:rsidR="006368B4" w:rsidRPr="006368B4" w:rsidRDefault="006368B4" w:rsidP="006368B4">
      <w:pPr>
        <w:pStyle w:val="1"/>
        <w:numPr>
          <w:ilvl w:val="0"/>
          <w:numId w:val="2"/>
        </w:numPr>
        <w:shd w:val="clear" w:color="auto" w:fill="auto"/>
        <w:tabs>
          <w:tab w:val="left" w:pos="610"/>
        </w:tabs>
        <w:spacing w:after="0" w:line="240" w:lineRule="auto"/>
        <w:ind w:left="380" w:right="20" w:firstLine="0"/>
        <w:jc w:val="left"/>
        <w:rPr>
          <w:sz w:val="24"/>
          <w:szCs w:val="24"/>
        </w:rPr>
      </w:pPr>
      <w:r w:rsidRPr="006368B4">
        <w:rPr>
          <w:sz w:val="24"/>
          <w:szCs w:val="24"/>
          <w:lang w:val="ru"/>
        </w:rPr>
        <w:t>ознакомление с грамматической структурой</w:t>
      </w:r>
      <w:r w:rsidRPr="006368B4">
        <w:rPr>
          <w:rStyle w:val="BodytextItalic"/>
          <w:sz w:val="24"/>
          <w:szCs w:val="24"/>
          <w:lang w:val="ru"/>
        </w:rPr>
        <w:t xml:space="preserve"> </w:t>
      </w:r>
      <w:proofErr w:type="spellStart"/>
      <w:r w:rsidRPr="006368B4">
        <w:rPr>
          <w:rStyle w:val="BodytextItalic"/>
          <w:sz w:val="24"/>
          <w:szCs w:val="24"/>
        </w:rPr>
        <w:t>Complex</w:t>
      </w:r>
      <w:proofErr w:type="spellEnd"/>
      <w:r w:rsidRPr="006368B4">
        <w:rPr>
          <w:rStyle w:val="BodytextItalic"/>
          <w:sz w:val="24"/>
          <w:szCs w:val="24"/>
        </w:rPr>
        <w:t xml:space="preserve"> </w:t>
      </w:r>
      <w:proofErr w:type="spellStart"/>
      <w:r w:rsidRPr="006368B4">
        <w:rPr>
          <w:rStyle w:val="BodytextItalic"/>
          <w:sz w:val="24"/>
          <w:szCs w:val="24"/>
        </w:rPr>
        <w:t>Object</w:t>
      </w:r>
      <w:proofErr w:type="spellEnd"/>
      <w:r w:rsidRPr="006368B4">
        <w:rPr>
          <w:sz w:val="24"/>
          <w:szCs w:val="24"/>
        </w:rPr>
        <w:t xml:space="preserve"> </w:t>
      </w:r>
      <w:r w:rsidRPr="006368B4">
        <w:rPr>
          <w:sz w:val="24"/>
          <w:szCs w:val="24"/>
          <w:lang w:val="ru"/>
        </w:rPr>
        <w:t>(с гла</w:t>
      </w:r>
      <w:r w:rsidRPr="006368B4">
        <w:rPr>
          <w:sz w:val="24"/>
          <w:szCs w:val="24"/>
          <w:lang w:val="ru"/>
        </w:rPr>
        <w:softHyphen/>
        <w:t>голами физического восприятия);</w:t>
      </w:r>
    </w:p>
    <w:p w:rsidR="006368B4" w:rsidRPr="006368B4" w:rsidRDefault="006368B4" w:rsidP="006368B4">
      <w:pPr>
        <w:pStyle w:val="1"/>
        <w:numPr>
          <w:ilvl w:val="0"/>
          <w:numId w:val="2"/>
        </w:numPr>
        <w:shd w:val="clear" w:color="auto" w:fill="auto"/>
        <w:tabs>
          <w:tab w:val="left" w:pos="615"/>
        </w:tabs>
        <w:spacing w:after="0" w:line="240" w:lineRule="auto"/>
        <w:ind w:left="20" w:firstLine="360"/>
        <w:jc w:val="left"/>
        <w:rPr>
          <w:sz w:val="24"/>
          <w:szCs w:val="24"/>
        </w:rPr>
      </w:pPr>
      <w:r w:rsidRPr="006368B4">
        <w:rPr>
          <w:sz w:val="24"/>
          <w:szCs w:val="24"/>
          <w:lang w:val="ru"/>
        </w:rPr>
        <w:t>актуализация изученной лексики в устной речи.</w:t>
      </w:r>
    </w:p>
    <w:p w:rsidR="006368B4" w:rsidRPr="00755CE2" w:rsidRDefault="006368B4" w:rsidP="006368B4">
      <w:pPr>
        <w:pStyle w:val="5"/>
        <w:shd w:val="clear" w:color="auto" w:fill="auto"/>
        <w:tabs>
          <w:tab w:val="left" w:pos="595"/>
        </w:tabs>
        <w:spacing w:before="0" w:line="240" w:lineRule="auto"/>
        <w:ind w:left="360" w:firstLine="0"/>
        <w:jc w:val="center"/>
        <w:rPr>
          <w:b/>
          <w:sz w:val="24"/>
          <w:szCs w:val="24"/>
        </w:rPr>
      </w:pPr>
      <w:r w:rsidRPr="00755CE2">
        <w:rPr>
          <w:b/>
          <w:sz w:val="24"/>
          <w:szCs w:val="24"/>
        </w:rPr>
        <w:t>Ход урока</w:t>
      </w:r>
    </w:p>
    <w:tbl>
      <w:tblPr>
        <w:tblStyle w:val="a3"/>
        <w:tblW w:w="0" w:type="auto"/>
        <w:tblLook w:val="04A0" w:firstRow="1" w:lastRow="0" w:firstColumn="1" w:lastColumn="0" w:noHBand="0" w:noVBand="1"/>
      </w:tblPr>
      <w:tblGrid>
        <w:gridCol w:w="2518"/>
        <w:gridCol w:w="6095"/>
        <w:gridCol w:w="2069"/>
      </w:tblGrid>
      <w:tr w:rsidR="006368B4" w:rsidRPr="00137DCD" w:rsidTr="00E37DE0">
        <w:tc>
          <w:tcPr>
            <w:tcW w:w="2518" w:type="dxa"/>
          </w:tcPr>
          <w:p w:rsidR="006368B4" w:rsidRPr="00137DCD" w:rsidRDefault="006368B4" w:rsidP="00E37DE0">
            <w:pPr>
              <w:rPr>
                <w:rFonts w:ascii="Times New Roman" w:hAnsi="Times New Roman" w:cs="Times New Roman"/>
                <w:b/>
                <w:sz w:val="24"/>
                <w:szCs w:val="24"/>
              </w:rPr>
            </w:pPr>
            <w:r w:rsidRPr="00137DCD">
              <w:rPr>
                <w:rFonts w:ascii="Times New Roman" w:hAnsi="Times New Roman" w:cs="Times New Roman"/>
                <w:b/>
                <w:sz w:val="24"/>
                <w:szCs w:val="24"/>
              </w:rPr>
              <w:t>Этап урока</w:t>
            </w:r>
          </w:p>
        </w:tc>
        <w:tc>
          <w:tcPr>
            <w:tcW w:w="6095" w:type="dxa"/>
          </w:tcPr>
          <w:p w:rsidR="006368B4" w:rsidRPr="00137DCD" w:rsidRDefault="006368B4" w:rsidP="00E37DE0">
            <w:pPr>
              <w:rPr>
                <w:rFonts w:ascii="Times New Roman" w:hAnsi="Times New Roman" w:cs="Times New Roman"/>
                <w:b/>
                <w:sz w:val="24"/>
                <w:szCs w:val="24"/>
              </w:rPr>
            </w:pPr>
            <w:r w:rsidRPr="00137DCD">
              <w:rPr>
                <w:rFonts w:ascii="Times New Roman" w:hAnsi="Times New Roman" w:cs="Times New Roman"/>
                <w:b/>
                <w:sz w:val="24"/>
                <w:szCs w:val="24"/>
              </w:rPr>
              <w:t>Деятельность учителя</w:t>
            </w:r>
          </w:p>
        </w:tc>
        <w:tc>
          <w:tcPr>
            <w:tcW w:w="2069" w:type="dxa"/>
          </w:tcPr>
          <w:p w:rsidR="006368B4" w:rsidRPr="00137DCD" w:rsidRDefault="006368B4" w:rsidP="00E37DE0">
            <w:pPr>
              <w:rPr>
                <w:rFonts w:ascii="Times New Roman" w:hAnsi="Times New Roman" w:cs="Times New Roman"/>
                <w:b/>
                <w:sz w:val="24"/>
                <w:szCs w:val="24"/>
              </w:rPr>
            </w:pPr>
            <w:r w:rsidRPr="00137DCD">
              <w:rPr>
                <w:rFonts w:ascii="Times New Roman" w:hAnsi="Times New Roman" w:cs="Times New Roman"/>
                <w:b/>
                <w:sz w:val="24"/>
                <w:szCs w:val="24"/>
              </w:rPr>
              <w:t>Примечания</w:t>
            </w:r>
          </w:p>
        </w:tc>
      </w:tr>
      <w:tr w:rsidR="006368B4" w:rsidRPr="00137DCD" w:rsidTr="00E37DE0">
        <w:tc>
          <w:tcPr>
            <w:tcW w:w="2518" w:type="dxa"/>
          </w:tcPr>
          <w:p w:rsidR="006368B4" w:rsidRPr="00137DCD" w:rsidRDefault="006368B4" w:rsidP="00E37DE0">
            <w:pPr>
              <w:rPr>
                <w:rFonts w:ascii="Times New Roman" w:hAnsi="Times New Roman" w:cs="Times New Roman"/>
                <w:b/>
                <w:sz w:val="24"/>
                <w:szCs w:val="24"/>
              </w:rPr>
            </w:pPr>
            <w:r w:rsidRPr="00137DCD">
              <w:rPr>
                <w:rFonts w:ascii="Times New Roman" w:hAnsi="Times New Roman" w:cs="Times New Roman"/>
                <w:b/>
                <w:sz w:val="24"/>
                <w:szCs w:val="24"/>
              </w:rPr>
              <w:t>1. Орг. момент</w:t>
            </w:r>
          </w:p>
        </w:tc>
        <w:tc>
          <w:tcPr>
            <w:tcW w:w="6095" w:type="dxa"/>
          </w:tcPr>
          <w:p w:rsidR="006368B4" w:rsidRPr="00137DCD" w:rsidRDefault="006368B4" w:rsidP="00E37DE0">
            <w:pPr>
              <w:rPr>
                <w:rFonts w:ascii="Times New Roman" w:hAnsi="Times New Roman" w:cs="Times New Roman"/>
                <w:b/>
                <w:sz w:val="24"/>
                <w:szCs w:val="24"/>
              </w:rPr>
            </w:pPr>
          </w:p>
        </w:tc>
        <w:tc>
          <w:tcPr>
            <w:tcW w:w="2069" w:type="dxa"/>
          </w:tcPr>
          <w:p w:rsidR="006368B4" w:rsidRPr="00137DCD" w:rsidRDefault="006368B4" w:rsidP="00E37DE0">
            <w:pPr>
              <w:rPr>
                <w:rFonts w:ascii="Times New Roman" w:hAnsi="Times New Roman" w:cs="Times New Roman"/>
                <w:b/>
                <w:sz w:val="24"/>
                <w:szCs w:val="24"/>
              </w:rPr>
            </w:pPr>
          </w:p>
        </w:tc>
      </w:tr>
      <w:tr w:rsidR="006368B4" w:rsidRPr="002B7F13" w:rsidTr="00E37DE0">
        <w:tc>
          <w:tcPr>
            <w:tcW w:w="2518" w:type="dxa"/>
          </w:tcPr>
          <w:p w:rsidR="006368B4" w:rsidRPr="00137DCD" w:rsidRDefault="006368B4" w:rsidP="00E37DE0">
            <w:pPr>
              <w:rPr>
                <w:rFonts w:ascii="Times New Roman" w:hAnsi="Times New Roman" w:cs="Times New Roman"/>
                <w:b/>
                <w:sz w:val="24"/>
                <w:szCs w:val="24"/>
              </w:rPr>
            </w:pPr>
            <w:r w:rsidRPr="00137DCD">
              <w:rPr>
                <w:rFonts w:ascii="Times New Roman" w:hAnsi="Times New Roman" w:cs="Times New Roman"/>
                <w:b/>
                <w:sz w:val="24"/>
                <w:szCs w:val="24"/>
                <w:lang w:val="en-US"/>
              </w:rPr>
              <w:t xml:space="preserve">2. </w:t>
            </w:r>
            <w:r w:rsidRPr="00137DCD">
              <w:rPr>
                <w:rFonts w:ascii="Times New Roman" w:hAnsi="Times New Roman" w:cs="Times New Roman"/>
                <w:b/>
                <w:sz w:val="24"/>
                <w:szCs w:val="24"/>
              </w:rPr>
              <w:t>Целеполагание</w:t>
            </w:r>
          </w:p>
        </w:tc>
        <w:tc>
          <w:tcPr>
            <w:tcW w:w="6095" w:type="dxa"/>
          </w:tcPr>
          <w:p w:rsidR="006368B4" w:rsidRPr="006368B4" w:rsidRDefault="006368B4" w:rsidP="006368B4">
            <w:pPr>
              <w:pStyle w:val="1"/>
              <w:shd w:val="clear" w:color="auto" w:fill="auto"/>
              <w:spacing w:after="0" w:line="240" w:lineRule="auto"/>
              <w:ind w:left="23" w:right="23" w:firstLine="357"/>
              <w:jc w:val="left"/>
              <w:rPr>
                <w:sz w:val="24"/>
                <w:szCs w:val="24"/>
                <w:lang w:val="en-US"/>
              </w:rPr>
            </w:pPr>
            <w:r w:rsidRPr="006368B4">
              <w:rPr>
                <w:sz w:val="24"/>
                <w:szCs w:val="24"/>
                <w:lang w:val="en-US"/>
              </w:rPr>
              <w:t>Today first, you will learn how to say that people see, hear, or notice someone else do or doing. You will have a practice in making and translating the word combinations and sentences.</w:t>
            </w:r>
          </w:p>
        </w:tc>
        <w:tc>
          <w:tcPr>
            <w:tcW w:w="2069" w:type="dxa"/>
          </w:tcPr>
          <w:p w:rsidR="006368B4" w:rsidRPr="00137DCD" w:rsidRDefault="006368B4" w:rsidP="00E37DE0">
            <w:pPr>
              <w:rPr>
                <w:rFonts w:ascii="Times New Roman" w:hAnsi="Times New Roman" w:cs="Times New Roman"/>
                <w:b/>
                <w:sz w:val="24"/>
                <w:szCs w:val="24"/>
                <w:lang w:val="en-US"/>
              </w:rPr>
            </w:pPr>
          </w:p>
        </w:tc>
      </w:tr>
      <w:tr w:rsidR="006368B4" w:rsidRPr="006368B4" w:rsidTr="00E37DE0">
        <w:tc>
          <w:tcPr>
            <w:tcW w:w="2518" w:type="dxa"/>
          </w:tcPr>
          <w:p w:rsidR="006368B4" w:rsidRPr="006368B4" w:rsidRDefault="006368B4" w:rsidP="00E37DE0">
            <w:pPr>
              <w:rPr>
                <w:rFonts w:ascii="Times New Roman" w:hAnsi="Times New Roman" w:cs="Times New Roman"/>
                <w:b/>
                <w:sz w:val="24"/>
                <w:szCs w:val="24"/>
                <w:lang w:val="en-US"/>
              </w:rPr>
            </w:pPr>
            <w:r>
              <w:rPr>
                <w:rFonts w:ascii="Times New Roman" w:hAnsi="Times New Roman" w:cs="Times New Roman"/>
                <w:b/>
                <w:sz w:val="24"/>
                <w:szCs w:val="24"/>
              </w:rPr>
              <w:t xml:space="preserve">3. Фразовый глагол </w:t>
            </w:r>
            <w:r>
              <w:rPr>
                <w:rFonts w:ascii="Times New Roman" w:hAnsi="Times New Roman" w:cs="Times New Roman"/>
                <w:b/>
                <w:sz w:val="24"/>
                <w:szCs w:val="24"/>
                <w:lang w:val="en-US"/>
              </w:rPr>
              <w:t>to look</w:t>
            </w:r>
          </w:p>
        </w:tc>
        <w:tc>
          <w:tcPr>
            <w:tcW w:w="6095" w:type="dxa"/>
          </w:tcPr>
          <w:p w:rsidR="006368B4" w:rsidRDefault="006368B4" w:rsidP="006368B4">
            <w:pPr>
              <w:pStyle w:val="1"/>
              <w:shd w:val="clear" w:color="auto" w:fill="auto"/>
              <w:spacing w:after="0" w:line="240" w:lineRule="auto"/>
              <w:ind w:right="23" w:firstLine="0"/>
              <w:jc w:val="left"/>
              <w:rPr>
                <w:b/>
                <w:sz w:val="24"/>
                <w:szCs w:val="24"/>
                <w:lang w:val="en-US"/>
              </w:rPr>
            </w:pPr>
            <w:r w:rsidRPr="006368B4">
              <w:rPr>
                <w:b/>
                <w:sz w:val="24"/>
                <w:szCs w:val="24"/>
                <w:lang w:val="en-US"/>
              </w:rPr>
              <w:t>p. 190-191</w:t>
            </w:r>
          </w:p>
          <w:p w:rsidR="00290459" w:rsidRPr="006368B4" w:rsidRDefault="00290459" w:rsidP="006368B4">
            <w:pPr>
              <w:pStyle w:val="1"/>
              <w:shd w:val="clear" w:color="auto" w:fill="auto"/>
              <w:spacing w:after="0" w:line="240" w:lineRule="auto"/>
              <w:ind w:right="23" w:firstLine="0"/>
              <w:jc w:val="left"/>
              <w:rPr>
                <w:b/>
                <w:sz w:val="24"/>
                <w:szCs w:val="24"/>
                <w:lang w:val="en-US"/>
              </w:rPr>
            </w:pPr>
            <w:r>
              <w:rPr>
                <w:b/>
                <w:sz w:val="24"/>
                <w:szCs w:val="24"/>
                <w:lang w:val="en-US"/>
              </w:rPr>
              <w:t>Answer the questions</w:t>
            </w:r>
          </w:p>
          <w:p w:rsidR="00290459" w:rsidRDefault="006368B4" w:rsidP="00290459">
            <w:pPr>
              <w:pStyle w:val="1"/>
              <w:numPr>
                <w:ilvl w:val="3"/>
                <w:numId w:val="2"/>
              </w:numPr>
              <w:shd w:val="clear" w:color="auto" w:fill="auto"/>
              <w:spacing w:after="0" w:line="240" w:lineRule="auto"/>
              <w:ind w:left="20" w:firstLine="360"/>
              <w:rPr>
                <w:sz w:val="24"/>
                <w:szCs w:val="24"/>
                <w:lang w:val="en-US"/>
              </w:rPr>
            </w:pPr>
            <w:r w:rsidRPr="006368B4">
              <w:rPr>
                <w:sz w:val="24"/>
                <w:szCs w:val="24"/>
                <w:lang w:val="en-US"/>
              </w:rPr>
              <w:t>What are you looking at</w:t>
            </w:r>
            <w:proofErr w:type="gramStart"/>
            <w:r w:rsidRPr="006368B4">
              <w:rPr>
                <w:sz w:val="24"/>
                <w:szCs w:val="24"/>
                <w:lang w:val="en-US"/>
              </w:rPr>
              <w:t>?</w:t>
            </w:r>
            <w:r w:rsidR="00290459">
              <w:rPr>
                <w:sz w:val="24"/>
                <w:szCs w:val="24"/>
                <w:lang w:val="en-US"/>
              </w:rPr>
              <w:t>-</w:t>
            </w:r>
            <w:proofErr w:type="gramEnd"/>
            <w:r w:rsidR="00290459">
              <w:rPr>
                <w:sz w:val="24"/>
                <w:szCs w:val="24"/>
                <w:lang w:val="en-US"/>
              </w:rPr>
              <w:t xml:space="preserve"> </w:t>
            </w:r>
            <w:r w:rsidRPr="006368B4">
              <w:rPr>
                <w:sz w:val="24"/>
                <w:szCs w:val="24"/>
                <w:lang w:val="en-US"/>
              </w:rPr>
              <w:t>I'm looking at the board.</w:t>
            </w:r>
          </w:p>
          <w:p w:rsidR="00290459" w:rsidRDefault="006368B4" w:rsidP="00290459">
            <w:pPr>
              <w:pStyle w:val="1"/>
              <w:numPr>
                <w:ilvl w:val="3"/>
                <w:numId w:val="2"/>
              </w:numPr>
              <w:shd w:val="clear" w:color="auto" w:fill="auto"/>
              <w:spacing w:after="0" w:line="240" w:lineRule="auto"/>
              <w:ind w:left="20" w:firstLine="360"/>
              <w:rPr>
                <w:sz w:val="24"/>
                <w:szCs w:val="24"/>
                <w:lang w:val="en-US"/>
              </w:rPr>
            </w:pPr>
            <w:r w:rsidRPr="00290459">
              <w:rPr>
                <w:sz w:val="24"/>
                <w:szCs w:val="24"/>
                <w:lang w:val="en-US"/>
              </w:rPr>
              <w:t>What are you looking for?</w:t>
            </w:r>
            <w:r w:rsidR="00290459" w:rsidRPr="00290459">
              <w:rPr>
                <w:sz w:val="24"/>
                <w:szCs w:val="24"/>
                <w:lang w:val="en-US"/>
              </w:rPr>
              <w:t xml:space="preserve"> - </w:t>
            </w:r>
            <w:r w:rsidRPr="00290459">
              <w:rPr>
                <w:sz w:val="24"/>
                <w:szCs w:val="24"/>
                <w:lang w:val="en-US"/>
              </w:rPr>
              <w:t>I'm looking for my pencil.</w:t>
            </w:r>
          </w:p>
          <w:p w:rsidR="00290459" w:rsidRDefault="006368B4" w:rsidP="00290459">
            <w:pPr>
              <w:pStyle w:val="1"/>
              <w:numPr>
                <w:ilvl w:val="3"/>
                <w:numId w:val="2"/>
              </w:numPr>
              <w:shd w:val="clear" w:color="auto" w:fill="auto"/>
              <w:spacing w:after="0" w:line="240" w:lineRule="auto"/>
              <w:ind w:left="20" w:firstLine="360"/>
              <w:rPr>
                <w:sz w:val="24"/>
                <w:szCs w:val="24"/>
                <w:lang w:val="en-US"/>
              </w:rPr>
            </w:pPr>
            <w:r w:rsidRPr="00290459">
              <w:rPr>
                <w:sz w:val="24"/>
                <w:szCs w:val="24"/>
                <w:lang w:val="en-US"/>
              </w:rPr>
              <w:t>Did you look through any newspapers yesterday?</w:t>
            </w:r>
            <w:r w:rsidR="00290459" w:rsidRPr="00290459">
              <w:rPr>
                <w:sz w:val="24"/>
                <w:szCs w:val="24"/>
                <w:lang w:val="en-US"/>
              </w:rPr>
              <w:t xml:space="preserve"> - </w:t>
            </w:r>
            <w:r w:rsidRPr="00290459">
              <w:rPr>
                <w:sz w:val="24"/>
                <w:szCs w:val="24"/>
                <w:lang w:val="en-US"/>
              </w:rPr>
              <w:t>Yes, I looked through some newspapers.</w:t>
            </w:r>
          </w:p>
          <w:p w:rsidR="00290459" w:rsidRDefault="006368B4" w:rsidP="00290459">
            <w:pPr>
              <w:pStyle w:val="1"/>
              <w:numPr>
                <w:ilvl w:val="3"/>
                <w:numId w:val="2"/>
              </w:numPr>
              <w:shd w:val="clear" w:color="auto" w:fill="auto"/>
              <w:spacing w:after="0" w:line="240" w:lineRule="auto"/>
              <w:ind w:left="20" w:firstLine="360"/>
              <w:rPr>
                <w:sz w:val="24"/>
                <w:szCs w:val="24"/>
                <w:lang w:val="en-US"/>
              </w:rPr>
            </w:pPr>
            <w:r w:rsidRPr="00290459">
              <w:rPr>
                <w:sz w:val="24"/>
                <w:szCs w:val="24"/>
                <w:lang w:val="en-US"/>
              </w:rPr>
              <w:t>You have got a hamster, haven't you? Who looks after it?</w:t>
            </w:r>
            <w:r w:rsidR="00290459" w:rsidRPr="00290459">
              <w:rPr>
                <w:sz w:val="24"/>
                <w:szCs w:val="24"/>
                <w:lang w:val="en-US"/>
              </w:rPr>
              <w:t xml:space="preserve"> - </w:t>
            </w:r>
            <w:r w:rsidRPr="00290459">
              <w:rPr>
                <w:sz w:val="24"/>
                <w:szCs w:val="24"/>
                <w:lang w:val="en-US"/>
              </w:rPr>
              <w:t>My brother and I look after the hamster.</w:t>
            </w:r>
          </w:p>
          <w:p w:rsidR="006368B4" w:rsidRDefault="006368B4" w:rsidP="00290459">
            <w:pPr>
              <w:pStyle w:val="1"/>
              <w:numPr>
                <w:ilvl w:val="3"/>
                <w:numId w:val="2"/>
              </w:numPr>
              <w:shd w:val="clear" w:color="auto" w:fill="auto"/>
              <w:spacing w:after="0" w:line="240" w:lineRule="auto"/>
              <w:ind w:left="20" w:firstLine="360"/>
              <w:rPr>
                <w:sz w:val="24"/>
                <w:szCs w:val="24"/>
                <w:lang w:val="en-US"/>
              </w:rPr>
            </w:pPr>
            <w:r w:rsidRPr="00290459">
              <w:rPr>
                <w:sz w:val="24"/>
                <w:szCs w:val="24"/>
                <w:lang w:val="en-US"/>
              </w:rPr>
              <w:t>Where have you looked the new words up?</w:t>
            </w:r>
            <w:r w:rsidR="00290459" w:rsidRPr="00290459">
              <w:rPr>
                <w:sz w:val="24"/>
                <w:szCs w:val="24"/>
                <w:lang w:val="en-US"/>
              </w:rPr>
              <w:t xml:space="preserve"> - </w:t>
            </w:r>
            <w:r w:rsidRPr="00290459">
              <w:rPr>
                <w:sz w:val="24"/>
                <w:szCs w:val="24"/>
                <w:lang w:val="en-US"/>
              </w:rPr>
              <w:t>I have looked the new words up in the dictionary</w:t>
            </w:r>
          </w:p>
          <w:p w:rsidR="00290459" w:rsidRPr="00290459" w:rsidRDefault="00290459" w:rsidP="00290459">
            <w:pPr>
              <w:pStyle w:val="1"/>
              <w:shd w:val="clear" w:color="auto" w:fill="auto"/>
              <w:spacing w:after="0" w:line="240" w:lineRule="auto"/>
              <w:ind w:left="20" w:firstLine="0"/>
              <w:rPr>
                <w:b/>
                <w:sz w:val="24"/>
                <w:szCs w:val="24"/>
                <w:lang w:val="en-US"/>
              </w:rPr>
            </w:pPr>
            <w:r w:rsidRPr="00290459">
              <w:rPr>
                <w:b/>
                <w:sz w:val="24"/>
                <w:szCs w:val="24"/>
                <w:lang w:val="en-US"/>
              </w:rPr>
              <w:t>Ex. 8, p. 191</w:t>
            </w:r>
          </w:p>
        </w:tc>
        <w:tc>
          <w:tcPr>
            <w:tcW w:w="2069" w:type="dxa"/>
          </w:tcPr>
          <w:p w:rsidR="006368B4" w:rsidRPr="00137DCD" w:rsidRDefault="006368B4" w:rsidP="00E37DE0">
            <w:pPr>
              <w:rPr>
                <w:rFonts w:ascii="Times New Roman" w:hAnsi="Times New Roman" w:cs="Times New Roman"/>
                <w:b/>
                <w:sz w:val="24"/>
                <w:szCs w:val="24"/>
                <w:lang w:val="en-US"/>
              </w:rPr>
            </w:pPr>
          </w:p>
        </w:tc>
      </w:tr>
      <w:tr w:rsidR="006368B4" w:rsidRPr="00290459" w:rsidTr="00E37DE0">
        <w:tc>
          <w:tcPr>
            <w:tcW w:w="2518" w:type="dxa"/>
          </w:tcPr>
          <w:p w:rsidR="006368B4" w:rsidRPr="00137DCD" w:rsidRDefault="00290459" w:rsidP="00E37DE0">
            <w:pPr>
              <w:rPr>
                <w:rFonts w:ascii="Times New Roman" w:hAnsi="Times New Roman" w:cs="Times New Roman"/>
                <w:b/>
                <w:sz w:val="24"/>
                <w:szCs w:val="24"/>
                <w:lang w:val="en-US"/>
              </w:rPr>
            </w:pPr>
            <w:r>
              <w:rPr>
                <w:rFonts w:ascii="Times New Roman" w:hAnsi="Times New Roman" w:cs="Times New Roman"/>
                <w:b/>
                <w:sz w:val="24"/>
                <w:szCs w:val="24"/>
                <w:lang w:val="en-US"/>
              </w:rPr>
              <w:t>4. Complex object</w:t>
            </w:r>
          </w:p>
        </w:tc>
        <w:tc>
          <w:tcPr>
            <w:tcW w:w="6095" w:type="dxa"/>
          </w:tcPr>
          <w:p w:rsidR="00290459" w:rsidRPr="00290459" w:rsidRDefault="00290459" w:rsidP="00290459">
            <w:pPr>
              <w:pStyle w:val="Bodytext30"/>
              <w:shd w:val="clear" w:color="auto" w:fill="auto"/>
              <w:spacing w:line="240" w:lineRule="auto"/>
              <w:ind w:left="23" w:firstLine="340"/>
              <w:rPr>
                <w:b/>
                <w:sz w:val="24"/>
                <w:szCs w:val="24"/>
                <w:lang w:val="en-US"/>
              </w:rPr>
            </w:pPr>
            <w:r w:rsidRPr="00290459">
              <w:rPr>
                <w:rStyle w:val="Bodytext3NotItalic"/>
                <w:b/>
                <w:sz w:val="24"/>
                <w:szCs w:val="24"/>
                <w:lang w:val="en-US"/>
              </w:rPr>
              <w:t>(</w:t>
            </w:r>
            <w:r w:rsidRPr="00290459">
              <w:rPr>
                <w:rStyle w:val="Bodytext3NotItalic"/>
                <w:b/>
                <w:sz w:val="24"/>
                <w:szCs w:val="24"/>
                <w:lang w:val="ru"/>
              </w:rPr>
              <w:t>таблица</w:t>
            </w:r>
            <w:r w:rsidRPr="00290459">
              <w:rPr>
                <w:b/>
                <w:sz w:val="24"/>
                <w:szCs w:val="24"/>
                <w:lang w:val="en-US"/>
              </w:rPr>
              <w:t xml:space="preserve"> Look, read and compare!,</w:t>
            </w:r>
            <w:r w:rsidRPr="00290459">
              <w:rPr>
                <w:rStyle w:val="Bodytext3NotItalic"/>
                <w:b/>
                <w:sz w:val="24"/>
                <w:szCs w:val="24"/>
                <w:lang w:val="en-US"/>
              </w:rPr>
              <w:t xml:space="preserve"> p. 191)</w:t>
            </w:r>
          </w:p>
          <w:p w:rsidR="00290459" w:rsidRPr="00290459" w:rsidRDefault="00290459" w:rsidP="00290459">
            <w:pPr>
              <w:pStyle w:val="1"/>
              <w:shd w:val="clear" w:color="auto" w:fill="auto"/>
              <w:spacing w:after="0" w:line="240" w:lineRule="auto"/>
              <w:ind w:left="23" w:right="20" w:firstLine="0"/>
              <w:jc w:val="left"/>
              <w:rPr>
                <w:sz w:val="24"/>
                <w:szCs w:val="24"/>
                <w:lang w:val="en-US"/>
              </w:rPr>
            </w:pPr>
            <w:r w:rsidRPr="00290459">
              <w:rPr>
                <w:sz w:val="24"/>
                <w:szCs w:val="24"/>
                <w:lang w:val="en-US"/>
              </w:rPr>
              <w:t>Let's learn how to say that people see, hear, or notice someone else do or doing. Read the sentences in Russian and their English equivalents. Pay attention that they have different structures.</w:t>
            </w:r>
          </w:p>
          <w:p w:rsidR="006368B4" w:rsidRDefault="00290459" w:rsidP="00290459">
            <w:pPr>
              <w:pStyle w:val="1"/>
              <w:shd w:val="clear" w:color="auto" w:fill="auto"/>
              <w:spacing w:after="0" w:line="240" w:lineRule="auto"/>
              <w:ind w:left="23" w:right="20" w:firstLine="340"/>
              <w:jc w:val="left"/>
              <w:rPr>
                <w:sz w:val="24"/>
                <w:szCs w:val="24"/>
                <w:lang w:val="ru"/>
              </w:rPr>
            </w:pPr>
            <w:r w:rsidRPr="00290459">
              <w:rPr>
                <w:sz w:val="24"/>
                <w:szCs w:val="24"/>
                <w:lang w:val="ru"/>
              </w:rPr>
              <w:t>после глаголов физического восприятия</w:t>
            </w:r>
            <w:r w:rsidRPr="00290459">
              <w:rPr>
                <w:rStyle w:val="BodytextItalic"/>
                <w:sz w:val="24"/>
                <w:szCs w:val="24"/>
                <w:lang w:val="ru"/>
              </w:rPr>
              <w:t xml:space="preserve"> </w:t>
            </w:r>
            <w:proofErr w:type="spellStart"/>
            <w:r w:rsidRPr="00290459">
              <w:rPr>
                <w:rStyle w:val="BodytextItalic"/>
                <w:sz w:val="24"/>
                <w:szCs w:val="24"/>
              </w:rPr>
              <w:t>see</w:t>
            </w:r>
            <w:proofErr w:type="spellEnd"/>
            <w:r w:rsidRPr="00290459">
              <w:rPr>
                <w:rStyle w:val="BodytextItalic"/>
                <w:sz w:val="24"/>
                <w:szCs w:val="24"/>
              </w:rPr>
              <w:t xml:space="preserve">, </w:t>
            </w:r>
            <w:proofErr w:type="spellStart"/>
            <w:r w:rsidRPr="00290459">
              <w:rPr>
                <w:rStyle w:val="BodytextItalic"/>
                <w:sz w:val="24"/>
                <w:szCs w:val="24"/>
              </w:rPr>
              <w:t>hear</w:t>
            </w:r>
            <w:proofErr w:type="spellEnd"/>
            <w:r w:rsidRPr="00290459">
              <w:rPr>
                <w:rStyle w:val="BodytextItalic"/>
                <w:sz w:val="24"/>
                <w:szCs w:val="24"/>
              </w:rPr>
              <w:t xml:space="preserve">, </w:t>
            </w:r>
            <w:proofErr w:type="spellStart"/>
            <w:r w:rsidRPr="00290459">
              <w:rPr>
                <w:rStyle w:val="BodytextItalic"/>
                <w:sz w:val="24"/>
                <w:szCs w:val="24"/>
              </w:rPr>
              <w:t>watch</w:t>
            </w:r>
            <w:proofErr w:type="spellEnd"/>
            <w:r w:rsidRPr="00290459">
              <w:rPr>
                <w:rStyle w:val="BodytextItalic"/>
                <w:sz w:val="24"/>
                <w:szCs w:val="24"/>
              </w:rPr>
              <w:t xml:space="preserve">, </w:t>
            </w:r>
            <w:proofErr w:type="spellStart"/>
            <w:r w:rsidRPr="00290459">
              <w:rPr>
                <w:rStyle w:val="BodytextItalic"/>
                <w:sz w:val="24"/>
                <w:szCs w:val="24"/>
              </w:rPr>
              <w:t>notice</w:t>
            </w:r>
            <w:proofErr w:type="spellEnd"/>
            <w:r w:rsidRPr="00290459">
              <w:rPr>
                <w:rStyle w:val="BodytextItalic"/>
                <w:sz w:val="24"/>
                <w:szCs w:val="24"/>
              </w:rPr>
              <w:t xml:space="preserve">, </w:t>
            </w:r>
            <w:proofErr w:type="spellStart"/>
            <w:r w:rsidRPr="00290459">
              <w:rPr>
                <w:rStyle w:val="BodytextItalic"/>
                <w:sz w:val="24"/>
                <w:szCs w:val="24"/>
              </w:rPr>
              <w:t>feel</w:t>
            </w:r>
            <w:proofErr w:type="spellEnd"/>
            <w:r w:rsidRPr="00290459">
              <w:rPr>
                <w:sz w:val="24"/>
                <w:szCs w:val="24"/>
              </w:rPr>
              <w:t xml:space="preserve"> </w:t>
            </w:r>
            <w:r w:rsidRPr="00290459">
              <w:rPr>
                <w:sz w:val="24"/>
                <w:szCs w:val="24"/>
                <w:lang w:val="ru"/>
              </w:rPr>
              <w:t>возможно употребле</w:t>
            </w:r>
            <w:r w:rsidRPr="00290459">
              <w:rPr>
                <w:sz w:val="24"/>
                <w:szCs w:val="24"/>
                <w:lang w:val="ru"/>
              </w:rPr>
              <w:softHyphen/>
              <w:t>ние сложного дополнения, в структуре которого содержится либо инфини</w:t>
            </w:r>
            <w:r w:rsidRPr="00290459">
              <w:rPr>
                <w:sz w:val="24"/>
                <w:szCs w:val="24"/>
                <w:lang w:val="ru"/>
              </w:rPr>
              <w:softHyphen/>
              <w:t>тив основного глагола без частицы</w:t>
            </w:r>
            <w:r w:rsidRPr="00290459">
              <w:rPr>
                <w:rStyle w:val="BodytextItalic"/>
                <w:sz w:val="24"/>
                <w:szCs w:val="24"/>
                <w:lang w:val="ru"/>
              </w:rPr>
              <w:t xml:space="preserve"> </w:t>
            </w:r>
            <w:proofErr w:type="spellStart"/>
            <w:r w:rsidRPr="00290459">
              <w:rPr>
                <w:rStyle w:val="BodytextItalic"/>
                <w:sz w:val="24"/>
                <w:szCs w:val="24"/>
              </w:rPr>
              <w:t>to</w:t>
            </w:r>
            <w:proofErr w:type="spellEnd"/>
            <w:r w:rsidRPr="00290459">
              <w:rPr>
                <w:rStyle w:val="BodytextItalic"/>
                <w:sz w:val="24"/>
                <w:szCs w:val="24"/>
              </w:rPr>
              <w:t>,</w:t>
            </w:r>
            <w:r w:rsidRPr="00290459">
              <w:rPr>
                <w:sz w:val="24"/>
                <w:szCs w:val="24"/>
              </w:rPr>
              <w:t xml:space="preserve"> </w:t>
            </w:r>
            <w:r w:rsidRPr="00290459">
              <w:rPr>
                <w:sz w:val="24"/>
                <w:szCs w:val="24"/>
                <w:lang w:val="ru"/>
              </w:rPr>
              <w:t>либо причастие</w:t>
            </w:r>
            <w:r w:rsidRPr="00290459">
              <w:rPr>
                <w:rStyle w:val="BodytextItalic"/>
                <w:sz w:val="24"/>
                <w:szCs w:val="24"/>
                <w:lang w:val="ru"/>
              </w:rPr>
              <w:t xml:space="preserve"> </w:t>
            </w:r>
            <w:proofErr w:type="spellStart"/>
            <w:r w:rsidRPr="00290459">
              <w:rPr>
                <w:rStyle w:val="BodytextItalic"/>
                <w:sz w:val="24"/>
                <w:szCs w:val="24"/>
              </w:rPr>
              <w:t>Participle</w:t>
            </w:r>
            <w:proofErr w:type="spellEnd"/>
            <w:r w:rsidRPr="00290459">
              <w:rPr>
                <w:rStyle w:val="BodytextItalic"/>
                <w:sz w:val="24"/>
                <w:szCs w:val="24"/>
              </w:rPr>
              <w:t xml:space="preserve"> </w:t>
            </w:r>
            <w:r w:rsidRPr="00290459">
              <w:rPr>
                <w:rStyle w:val="BodytextItalic"/>
                <w:sz w:val="24"/>
                <w:szCs w:val="24"/>
                <w:lang w:val="ru"/>
              </w:rPr>
              <w:t>I.</w:t>
            </w:r>
            <w:r w:rsidRPr="00290459">
              <w:rPr>
                <w:sz w:val="24"/>
                <w:szCs w:val="24"/>
                <w:lang w:val="ru"/>
              </w:rPr>
              <w:t xml:space="preserve"> Причастие выражает длительный характер действия, действие в процессе его осуществления, а инфинитив - действие законченное, что в переводе на русский язык фиксируется различными видовременными формами глагола.</w:t>
            </w:r>
          </w:p>
          <w:p w:rsidR="00290459" w:rsidRDefault="00290459" w:rsidP="00290459">
            <w:pPr>
              <w:pStyle w:val="1"/>
              <w:shd w:val="clear" w:color="auto" w:fill="auto"/>
              <w:spacing w:after="0" w:line="240" w:lineRule="auto"/>
              <w:ind w:right="20" w:firstLine="0"/>
              <w:jc w:val="left"/>
              <w:rPr>
                <w:b/>
                <w:sz w:val="24"/>
                <w:szCs w:val="24"/>
              </w:rPr>
            </w:pPr>
            <w:r w:rsidRPr="00290459">
              <w:rPr>
                <w:b/>
                <w:sz w:val="24"/>
                <w:szCs w:val="24"/>
                <w:lang w:val="en-US"/>
              </w:rPr>
              <w:t>p</w:t>
            </w:r>
            <w:r w:rsidRPr="009B0C86">
              <w:rPr>
                <w:b/>
                <w:sz w:val="24"/>
                <w:szCs w:val="24"/>
              </w:rPr>
              <w:t xml:space="preserve">. 192 – </w:t>
            </w:r>
            <w:r w:rsidRPr="00290459">
              <w:rPr>
                <w:b/>
                <w:sz w:val="24"/>
                <w:szCs w:val="24"/>
              </w:rPr>
              <w:t>прочитать, перевод</w:t>
            </w:r>
          </w:p>
          <w:p w:rsidR="00290459" w:rsidRPr="009B0C86" w:rsidRDefault="00290459" w:rsidP="00290459">
            <w:pPr>
              <w:pStyle w:val="1"/>
              <w:shd w:val="clear" w:color="auto" w:fill="auto"/>
              <w:spacing w:after="0" w:line="240" w:lineRule="auto"/>
              <w:ind w:right="20" w:firstLine="0"/>
              <w:jc w:val="left"/>
              <w:rPr>
                <w:b/>
                <w:sz w:val="24"/>
                <w:szCs w:val="24"/>
              </w:rPr>
            </w:pPr>
            <w:r>
              <w:rPr>
                <w:b/>
                <w:sz w:val="24"/>
                <w:szCs w:val="24"/>
                <w:lang w:val="en-US"/>
              </w:rPr>
              <w:t>Ex</w:t>
            </w:r>
            <w:r w:rsidRPr="009B0C86">
              <w:rPr>
                <w:b/>
                <w:sz w:val="24"/>
                <w:szCs w:val="24"/>
              </w:rPr>
              <w:t xml:space="preserve">. 9, </w:t>
            </w:r>
            <w:r w:rsidR="006D2777" w:rsidRPr="009B0C86">
              <w:rPr>
                <w:b/>
                <w:sz w:val="24"/>
                <w:szCs w:val="24"/>
              </w:rPr>
              <w:t xml:space="preserve">10, </w:t>
            </w:r>
            <w:r>
              <w:rPr>
                <w:b/>
                <w:sz w:val="24"/>
                <w:szCs w:val="24"/>
                <w:lang w:val="en-US"/>
              </w:rPr>
              <w:t>p</w:t>
            </w:r>
            <w:r w:rsidRPr="009B0C86">
              <w:rPr>
                <w:b/>
                <w:sz w:val="24"/>
                <w:szCs w:val="24"/>
              </w:rPr>
              <w:t>. 192</w:t>
            </w:r>
          </w:p>
        </w:tc>
        <w:tc>
          <w:tcPr>
            <w:tcW w:w="2069" w:type="dxa"/>
          </w:tcPr>
          <w:p w:rsidR="006368B4" w:rsidRPr="00290459" w:rsidRDefault="00290459" w:rsidP="00E37DE0">
            <w:pPr>
              <w:rPr>
                <w:rFonts w:ascii="Times New Roman" w:hAnsi="Times New Roman" w:cs="Times New Roman"/>
                <w:b/>
                <w:sz w:val="24"/>
                <w:szCs w:val="24"/>
              </w:rPr>
            </w:pPr>
            <w:r>
              <w:rPr>
                <w:rFonts w:ascii="Times New Roman" w:hAnsi="Times New Roman" w:cs="Times New Roman"/>
                <w:b/>
                <w:sz w:val="24"/>
                <w:szCs w:val="24"/>
                <w:lang w:val="en-US"/>
              </w:rPr>
              <w:t>C</w:t>
            </w:r>
            <w:r>
              <w:rPr>
                <w:rFonts w:ascii="Times New Roman" w:hAnsi="Times New Roman" w:cs="Times New Roman"/>
                <w:b/>
                <w:sz w:val="24"/>
                <w:szCs w:val="24"/>
              </w:rPr>
              <w:t>лайд 2</w:t>
            </w:r>
          </w:p>
        </w:tc>
      </w:tr>
      <w:tr w:rsidR="00290459" w:rsidRPr="002B7F13" w:rsidTr="00E37DE0">
        <w:tc>
          <w:tcPr>
            <w:tcW w:w="2518" w:type="dxa"/>
          </w:tcPr>
          <w:p w:rsidR="00290459" w:rsidRPr="006D2777" w:rsidRDefault="006D2777" w:rsidP="00E37DE0">
            <w:pPr>
              <w:rPr>
                <w:rFonts w:ascii="Times New Roman" w:hAnsi="Times New Roman" w:cs="Times New Roman"/>
                <w:b/>
                <w:sz w:val="24"/>
                <w:szCs w:val="24"/>
              </w:rPr>
            </w:pPr>
            <w:r>
              <w:rPr>
                <w:rFonts w:ascii="Times New Roman" w:hAnsi="Times New Roman" w:cs="Times New Roman"/>
                <w:b/>
                <w:sz w:val="24"/>
                <w:szCs w:val="24"/>
                <w:lang w:val="en-US"/>
              </w:rPr>
              <w:t xml:space="preserve">5. </w:t>
            </w:r>
            <w:r>
              <w:rPr>
                <w:rFonts w:ascii="Times New Roman" w:hAnsi="Times New Roman" w:cs="Times New Roman"/>
                <w:b/>
                <w:sz w:val="24"/>
                <w:szCs w:val="24"/>
              </w:rPr>
              <w:t>Практика перевода</w:t>
            </w:r>
          </w:p>
        </w:tc>
        <w:tc>
          <w:tcPr>
            <w:tcW w:w="6095" w:type="dxa"/>
          </w:tcPr>
          <w:p w:rsidR="00290459" w:rsidRPr="006D2777" w:rsidRDefault="006D2777" w:rsidP="006D2777">
            <w:pPr>
              <w:pStyle w:val="Bodytext30"/>
              <w:shd w:val="clear" w:color="auto" w:fill="auto"/>
              <w:spacing w:line="240" w:lineRule="auto"/>
              <w:ind w:firstLine="0"/>
              <w:rPr>
                <w:rStyle w:val="Bodytext3NotItalic"/>
                <w:b/>
                <w:i w:val="0"/>
                <w:sz w:val="24"/>
                <w:szCs w:val="24"/>
                <w:lang w:val="en-US"/>
              </w:rPr>
            </w:pPr>
            <w:r w:rsidRPr="006D2777">
              <w:rPr>
                <w:rStyle w:val="Bodytext3NotItalic"/>
                <w:b/>
                <w:i w:val="0"/>
                <w:sz w:val="24"/>
                <w:szCs w:val="24"/>
                <w:lang w:val="en-US"/>
              </w:rPr>
              <w:t>Ex. 11, p. 193</w:t>
            </w:r>
          </w:p>
          <w:p w:rsidR="006D2777" w:rsidRPr="006D2777" w:rsidRDefault="006D2777" w:rsidP="006D2777">
            <w:pPr>
              <w:pStyle w:val="2"/>
              <w:shd w:val="clear" w:color="auto" w:fill="auto"/>
              <w:spacing w:after="0" w:line="240" w:lineRule="auto"/>
              <w:ind w:left="40"/>
              <w:rPr>
                <w:rFonts w:ascii="Times New Roman" w:hAnsi="Times New Roman" w:cs="Times New Roman"/>
                <w:sz w:val="24"/>
                <w:szCs w:val="24"/>
              </w:rPr>
            </w:pPr>
            <w:r w:rsidRPr="006D2777">
              <w:rPr>
                <w:rFonts w:ascii="Times New Roman" w:hAnsi="Times New Roman" w:cs="Times New Roman"/>
                <w:sz w:val="24"/>
                <w:szCs w:val="24"/>
              </w:rPr>
              <w:t>1. I have never heard this girl laugh (laughing). I have</w:t>
            </w:r>
          </w:p>
          <w:p w:rsidR="006D2777" w:rsidRPr="006D2777" w:rsidRDefault="006D2777" w:rsidP="006D2777">
            <w:pPr>
              <w:pStyle w:val="2"/>
              <w:shd w:val="clear" w:color="auto" w:fill="auto"/>
              <w:spacing w:after="0" w:line="240" w:lineRule="auto"/>
              <w:ind w:left="40" w:right="20"/>
              <w:rPr>
                <w:rStyle w:val="Bodytext3NotItalic"/>
                <w:rFonts w:eastAsia="Century Schoolbook"/>
                <w:i w:val="0"/>
                <w:iCs w:val="0"/>
                <w:sz w:val="24"/>
                <w:szCs w:val="24"/>
                <w:shd w:val="clear" w:color="auto" w:fill="auto"/>
              </w:rPr>
            </w:pPr>
            <w:proofErr w:type="gramStart"/>
            <w:r w:rsidRPr="006D2777">
              <w:rPr>
                <w:rFonts w:ascii="Times New Roman" w:hAnsi="Times New Roman" w:cs="Times New Roman"/>
                <w:sz w:val="24"/>
                <w:szCs w:val="24"/>
              </w:rPr>
              <w:t>never</w:t>
            </w:r>
            <w:proofErr w:type="gramEnd"/>
            <w:r w:rsidRPr="006D2777">
              <w:rPr>
                <w:rFonts w:ascii="Times New Roman" w:hAnsi="Times New Roman" w:cs="Times New Roman"/>
                <w:sz w:val="24"/>
                <w:szCs w:val="24"/>
              </w:rPr>
              <w:t xml:space="preserve"> seen her cry (crying). 2. We didn't notice him leave the class</w:t>
            </w:r>
            <w:r w:rsidRPr="006D2777">
              <w:rPr>
                <w:rFonts w:ascii="Times New Roman" w:hAnsi="Times New Roman" w:cs="Times New Roman"/>
                <w:sz w:val="24"/>
                <w:szCs w:val="24"/>
              </w:rPr>
              <w:softHyphen/>
              <w:t>room. 3. Betty liked to watch yellow leaves falling (down) from the trees. 4. Does everyone like to hear Michael Jackson singing? 5. I felt something hot touch my leg. 6. Have you ever seen the sun rising? 7. The Little Prince watched the sun setting every day.</w:t>
            </w:r>
            <w:r>
              <w:rPr>
                <w:rFonts w:ascii="Times New Roman" w:hAnsi="Times New Roman" w:cs="Times New Roman"/>
                <w:sz w:val="24"/>
                <w:szCs w:val="24"/>
              </w:rPr>
              <w:t xml:space="preserve">8. </w:t>
            </w:r>
            <w:r w:rsidRPr="006D2777">
              <w:rPr>
                <w:rFonts w:ascii="Times New Roman" w:hAnsi="Times New Roman" w:cs="Times New Roman"/>
                <w:sz w:val="24"/>
                <w:szCs w:val="24"/>
              </w:rPr>
              <w:t>The mother proudly watched her daughter playing the piano.</w:t>
            </w:r>
            <w:r>
              <w:rPr>
                <w:rFonts w:ascii="Times New Roman" w:hAnsi="Times New Roman" w:cs="Times New Roman"/>
                <w:sz w:val="24"/>
                <w:szCs w:val="24"/>
              </w:rPr>
              <w:t xml:space="preserve"> 9. </w:t>
            </w:r>
            <w:r w:rsidRPr="006D2777">
              <w:rPr>
                <w:rFonts w:ascii="Times New Roman" w:hAnsi="Times New Roman" w:cs="Times New Roman"/>
                <w:sz w:val="24"/>
                <w:szCs w:val="24"/>
              </w:rPr>
              <w:t>Do you like to watch her dancing? 10. I heard her reading books to her little children many times.</w:t>
            </w:r>
          </w:p>
        </w:tc>
        <w:tc>
          <w:tcPr>
            <w:tcW w:w="2069" w:type="dxa"/>
          </w:tcPr>
          <w:p w:rsidR="00290459" w:rsidRDefault="00290459" w:rsidP="00E37DE0">
            <w:pPr>
              <w:rPr>
                <w:rFonts w:ascii="Times New Roman" w:hAnsi="Times New Roman" w:cs="Times New Roman"/>
                <w:b/>
                <w:sz w:val="24"/>
                <w:szCs w:val="24"/>
                <w:lang w:val="en-US"/>
              </w:rPr>
            </w:pPr>
          </w:p>
        </w:tc>
      </w:tr>
      <w:tr w:rsidR="006D2777" w:rsidRPr="006D2777" w:rsidTr="00E37DE0">
        <w:tc>
          <w:tcPr>
            <w:tcW w:w="2518" w:type="dxa"/>
          </w:tcPr>
          <w:p w:rsidR="006D2777" w:rsidRPr="006D2777" w:rsidRDefault="006D2777" w:rsidP="00E37DE0">
            <w:pPr>
              <w:rPr>
                <w:rFonts w:ascii="Times New Roman" w:hAnsi="Times New Roman" w:cs="Times New Roman"/>
                <w:b/>
                <w:sz w:val="24"/>
                <w:szCs w:val="24"/>
              </w:rPr>
            </w:pPr>
            <w:r>
              <w:rPr>
                <w:rFonts w:ascii="Times New Roman" w:hAnsi="Times New Roman" w:cs="Times New Roman"/>
                <w:b/>
                <w:sz w:val="24"/>
                <w:szCs w:val="24"/>
                <w:lang w:val="en-US"/>
              </w:rPr>
              <w:t xml:space="preserve">6. </w:t>
            </w:r>
            <w:r>
              <w:rPr>
                <w:rFonts w:ascii="Times New Roman" w:hAnsi="Times New Roman" w:cs="Times New Roman"/>
                <w:b/>
                <w:sz w:val="24"/>
                <w:szCs w:val="24"/>
              </w:rPr>
              <w:t>Итоги</w:t>
            </w:r>
          </w:p>
        </w:tc>
        <w:tc>
          <w:tcPr>
            <w:tcW w:w="6095" w:type="dxa"/>
          </w:tcPr>
          <w:p w:rsidR="006D2777" w:rsidRPr="006D2777" w:rsidRDefault="006D2777" w:rsidP="006D2777">
            <w:pPr>
              <w:pStyle w:val="Bodytext30"/>
              <w:shd w:val="clear" w:color="auto" w:fill="auto"/>
              <w:spacing w:line="240" w:lineRule="auto"/>
              <w:ind w:firstLine="0"/>
              <w:rPr>
                <w:rStyle w:val="Bodytext3NotItalic"/>
                <w:b/>
                <w:i w:val="0"/>
                <w:sz w:val="24"/>
                <w:szCs w:val="24"/>
                <w:lang w:val="en-US"/>
              </w:rPr>
            </w:pPr>
          </w:p>
        </w:tc>
        <w:tc>
          <w:tcPr>
            <w:tcW w:w="2069" w:type="dxa"/>
          </w:tcPr>
          <w:p w:rsidR="006D2777" w:rsidRDefault="006D2777" w:rsidP="00E37DE0">
            <w:pPr>
              <w:rPr>
                <w:rFonts w:ascii="Times New Roman" w:hAnsi="Times New Roman" w:cs="Times New Roman"/>
                <w:b/>
                <w:sz w:val="24"/>
                <w:szCs w:val="24"/>
                <w:lang w:val="en-US"/>
              </w:rPr>
            </w:pPr>
          </w:p>
        </w:tc>
      </w:tr>
      <w:tr w:rsidR="006D2777" w:rsidRPr="002B7F13" w:rsidTr="00E37DE0">
        <w:tc>
          <w:tcPr>
            <w:tcW w:w="2518" w:type="dxa"/>
          </w:tcPr>
          <w:p w:rsidR="006D2777" w:rsidRPr="006D2777" w:rsidRDefault="006D2777" w:rsidP="006D2777">
            <w:pPr>
              <w:rPr>
                <w:rFonts w:ascii="Times New Roman" w:hAnsi="Times New Roman" w:cs="Times New Roman"/>
                <w:b/>
                <w:sz w:val="24"/>
                <w:szCs w:val="24"/>
              </w:rPr>
            </w:pPr>
            <w:r w:rsidRPr="006D2777">
              <w:rPr>
                <w:rFonts w:ascii="Times New Roman" w:hAnsi="Times New Roman" w:cs="Times New Roman"/>
                <w:b/>
                <w:sz w:val="24"/>
                <w:szCs w:val="24"/>
              </w:rPr>
              <w:t>7.</w:t>
            </w:r>
            <w:r>
              <w:rPr>
                <w:rFonts w:ascii="Times New Roman" w:hAnsi="Times New Roman" w:cs="Times New Roman"/>
                <w:b/>
                <w:sz w:val="24"/>
                <w:szCs w:val="24"/>
              </w:rPr>
              <w:t xml:space="preserve"> </w:t>
            </w:r>
            <w:r w:rsidRPr="006D2777">
              <w:rPr>
                <w:rFonts w:ascii="Times New Roman" w:hAnsi="Times New Roman" w:cs="Times New Roman"/>
                <w:b/>
                <w:sz w:val="24"/>
                <w:szCs w:val="24"/>
              </w:rPr>
              <w:t>Д.З.</w:t>
            </w:r>
          </w:p>
        </w:tc>
        <w:tc>
          <w:tcPr>
            <w:tcW w:w="6095" w:type="dxa"/>
          </w:tcPr>
          <w:p w:rsidR="006D2777" w:rsidRDefault="006D2777" w:rsidP="006D2777">
            <w:pPr>
              <w:pStyle w:val="Bodytext30"/>
              <w:shd w:val="clear" w:color="auto" w:fill="auto"/>
              <w:spacing w:line="240" w:lineRule="auto"/>
              <w:ind w:firstLine="0"/>
              <w:rPr>
                <w:rStyle w:val="Bodytext3NotItalic"/>
                <w:b/>
                <w:i w:val="0"/>
                <w:sz w:val="24"/>
                <w:szCs w:val="24"/>
                <w:lang w:val="en-US"/>
              </w:rPr>
            </w:pPr>
            <w:r>
              <w:rPr>
                <w:rStyle w:val="Bodytext3NotItalic"/>
                <w:b/>
                <w:i w:val="0"/>
                <w:sz w:val="24"/>
                <w:szCs w:val="24"/>
                <w:lang w:val="en-US"/>
              </w:rPr>
              <w:t>p</w:t>
            </w:r>
            <w:r w:rsidRPr="006D2777">
              <w:rPr>
                <w:rStyle w:val="Bodytext3NotItalic"/>
                <w:b/>
                <w:i w:val="0"/>
                <w:sz w:val="24"/>
                <w:szCs w:val="24"/>
                <w:lang w:val="en-US"/>
              </w:rPr>
              <w:t xml:space="preserve">. </w:t>
            </w:r>
            <w:r>
              <w:rPr>
                <w:rStyle w:val="Bodytext3NotItalic"/>
                <w:b/>
                <w:i w:val="0"/>
                <w:sz w:val="24"/>
                <w:szCs w:val="24"/>
                <w:lang w:val="en-US"/>
              </w:rPr>
              <w:t>190-191 – to look, complex object</w:t>
            </w:r>
          </w:p>
          <w:p w:rsidR="006D2777" w:rsidRPr="006D2777" w:rsidRDefault="006D2777" w:rsidP="006D2777">
            <w:pPr>
              <w:pStyle w:val="Bodytext30"/>
              <w:shd w:val="clear" w:color="auto" w:fill="auto"/>
              <w:spacing w:line="240" w:lineRule="auto"/>
              <w:ind w:firstLine="0"/>
              <w:rPr>
                <w:rStyle w:val="Bodytext3NotItalic"/>
                <w:b/>
                <w:i w:val="0"/>
                <w:sz w:val="24"/>
                <w:szCs w:val="24"/>
                <w:lang w:val="en-US"/>
              </w:rPr>
            </w:pPr>
            <w:r>
              <w:rPr>
                <w:rStyle w:val="Bodytext3NotItalic"/>
                <w:b/>
                <w:i w:val="0"/>
                <w:sz w:val="24"/>
                <w:szCs w:val="24"/>
                <w:lang w:val="en-US"/>
              </w:rPr>
              <w:t>Ex. 4, p. 69 WB</w:t>
            </w:r>
          </w:p>
        </w:tc>
        <w:tc>
          <w:tcPr>
            <w:tcW w:w="2069" w:type="dxa"/>
          </w:tcPr>
          <w:p w:rsidR="006D2777" w:rsidRPr="006D2777" w:rsidRDefault="006D2777" w:rsidP="00E37DE0">
            <w:pPr>
              <w:rPr>
                <w:rFonts w:ascii="Times New Roman" w:hAnsi="Times New Roman" w:cs="Times New Roman"/>
                <w:b/>
                <w:sz w:val="24"/>
                <w:szCs w:val="24"/>
                <w:lang w:val="en-US"/>
              </w:rPr>
            </w:pPr>
          </w:p>
        </w:tc>
      </w:tr>
    </w:tbl>
    <w:p w:rsidR="00BD183A" w:rsidRPr="006D2777" w:rsidRDefault="00BD183A" w:rsidP="006D2777">
      <w:pPr>
        <w:rPr>
          <w:lang w:val="en-US"/>
        </w:rPr>
      </w:pPr>
    </w:p>
    <w:sectPr w:rsidR="00BD183A" w:rsidRPr="006D2777" w:rsidSect="006368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B542E"/>
    <w:multiLevelType w:val="multilevel"/>
    <w:tmpl w:val="6E368FDA"/>
    <w:lvl w:ilvl="0">
      <w:start w:val="8"/>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077BF5"/>
    <w:multiLevelType w:val="multilevel"/>
    <w:tmpl w:val="97D8A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2">
      <w:start w:val="4"/>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017DD2"/>
    <w:multiLevelType w:val="multilevel"/>
    <w:tmpl w:val="62D2A1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2">
      <w:start w:val="4"/>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B4"/>
    <w:rsid w:val="00290459"/>
    <w:rsid w:val="002B7F13"/>
    <w:rsid w:val="006368B4"/>
    <w:rsid w:val="006D2777"/>
    <w:rsid w:val="009B0C86"/>
    <w:rsid w:val="00BD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rsid w:val="006368B4"/>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6368B4"/>
    <w:pPr>
      <w:shd w:val="clear" w:color="auto" w:fill="FFFFFF"/>
      <w:spacing w:after="0" w:line="0" w:lineRule="atLeast"/>
      <w:ind w:hanging="380"/>
    </w:pPr>
    <w:rPr>
      <w:rFonts w:ascii="Times New Roman" w:eastAsia="Times New Roman" w:hAnsi="Times New Roman" w:cs="Times New Roman"/>
      <w:sz w:val="20"/>
      <w:szCs w:val="20"/>
    </w:rPr>
  </w:style>
  <w:style w:type="character" w:customStyle="1" w:styleId="Bodytext">
    <w:name w:val="Body text_"/>
    <w:basedOn w:val="a0"/>
    <w:link w:val="1"/>
    <w:rsid w:val="006368B4"/>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Bodytext"/>
    <w:rsid w:val="006368B4"/>
    <w:pPr>
      <w:shd w:val="clear" w:color="auto" w:fill="FFFFFF"/>
      <w:spacing w:after="120" w:line="0" w:lineRule="atLeast"/>
      <w:ind w:hanging="360"/>
      <w:jc w:val="both"/>
    </w:pPr>
    <w:rPr>
      <w:rFonts w:ascii="Times New Roman" w:eastAsia="Times New Roman" w:hAnsi="Times New Roman" w:cs="Times New Roman"/>
      <w:sz w:val="19"/>
      <w:szCs w:val="19"/>
    </w:rPr>
  </w:style>
  <w:style w:type="paragraph" w:customStyle="1" w:styleId="5">
    <w:name w:val="Основной текст5"/>
    <w:basedOn w:val="a"/>
    <w:rsid w:val="006368B4"/>
    <w:pPr>
      <w:shd w:val="clear" w:color="auto" w:fill="FFFFFF"/>
      <w:spacing w:before="240" w:after="0" w:line="230" w:lineRule="exact"/>
      <w:ind w:hanging="1680"/>
      <w:jc w:val="both"/>
    </w:pPr>
    <w:rPr>
      <w:rFonts w:ascii="Times New Roman" w:eastAsia="Times New Roman" w:hAnsi="Times New Roman" w:cs="Times New Roman"/>
      <w:sz w:val="20"/>
      <w:szCs w:val="20"/>
    </w:rPr>
  </w:style>
  <w:style w:type="table" w:styleId="a3">
    <w:name w:val="Table Grid"/>
    <w:basedOn w:val="a1"/>
    <w:uiPriority w:val="59"/>
    <w:rsid w:val="00636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talic">
    <w:name w:val="Body text + Italic"/>
    <w:basedOn w:val="Bodytext"/>
    <w:rsid w:val="006368B4"/>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Headerorfooter">
    <w:name w:val="Header or footer_"/>
    <w:basedOn w:val="a0"/>
    <w:link w:val="Headerorfooter0"/>
    <w:rsid w:val="006368B4"/>
    <w:rPr>
      <w:rFonts w:ascii="Times New Roman" w:eastAsia="Times New Roman" w:hAnsi="Times New Roman" w:cs="Times New Roman"/>
      <w:sz w:val="20"/>
      <w:szCs w:val="20"/>
      <w:shd w:val="clear" w:color="auto" w:fill="FFFFFF"/>
    </w:rPr>
  </w:style>
  <w:style w:type="paragraph" w:customStyle="1" w:styleId="Headerorfooter0">
    <w:name w:val="Header or footer"/>
    <w:basedOn w:val="a"/>
    <w:link w:val="Headerorfooter"/>
    <w:rsid w:val="006368B4"/>
    <w:pPr>
      <w:shd w:val="clear" w:color="auto" w:fill="FFFFFF"/>
      <w:spacing w:after="0" w:line="240" w:lineRule="auto"/>
    </w:pPr>
    <w:rPr>
      <w:rFonts w:ascii="Times New Roman" w:eastAsia="Times New Roman" w:hAnsi="Times New Roman" w:cs="Times New Roman"/>
      <w:sz w:val="20"/>
      <w:szCs w:val="20"/>
    </w:rPr>
  </w:style>
  <w:style w:type="character" w:customStyle="1" w:styleId="Bodytext3NotItalic">
    <w:name w:val="Body text (3) + Not Italic"/>
    <w:basedOn w:val="Bodytext3"/>
    <w:rsid w:val="00290459"/>
    <w:rPr>
      <w:rFonts w:ascii="Times New Roman" w:eastAsia="Times New Roman" w:hAnsi="Times New Roman" w:cs="Times New Roman"/>
      <w:b w:val="0"/>
      <w:bCs w:val="0"/>
      <w:i/>
      <w:iCs/>
      <w:smallCaps w:val="0"/>
      <w:strike w:val="0"/>
      <w:spacing w:val="0"/>
      <w:sz w:val="19"/>
      <w:szCs w:val="19"/>
      <w:shd w:val="clear" w:color="auto" w:fill="FFFFFF"/>
    </w:rPr>
  </w:style>
  <w:style w:type="paragraph" w:styleId="a4">
    <w:name w:val="List Paragraph"/>
    <w:basedOn w:val="a"/>
    <w:uiPriority w:val="34"/>
    <w:qFormat/>
    <w:rsid w:val="006D2777"/>
    <w:pPr>
      <w:ind w:left="720"/>
      <w:contextualSpacing/>
    </w:pPr>
  </w:style>
  <w:style w:type="paragraph" w:customStyle="1" w:styleId="2">
    <w:name w:val="Основной текст2"/>
    <w:basedOn w:val="a"/>
    <w:rsid w:val="006D2777"/>
    <w:pPr>
      <w:shd w:val="clear" w:color="auto" w:fill="FFFFFF"/>
      <w:spacing w:after="120" w:line="0" w:lineRule="atLeast"/>
    </w:pPr>
    <w:rPr>
      <w:rFonts w:ascii="Century Schoolbook" w:eastAsia="Century Schoolbook" w:hAnsi="Century Schoolbook" w:cs="Century Schoolbook"/>
      <w:color w:val="000000"/>
      <w:sz w:val="21"/>
      <w:szCs w:val="21"/>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rsid w:val="006368B4"/>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6368B4"/>
    <w:pPr>
      <w:shd w:val="clear" w:color="auto" w:fill="FFFFFF"/>
      <w:spacing w:after="0" w:line="0" w:lineRule="atLeast"/>
      <w:ind w:hanging="380"/>
    </w:pPr>
    <w:rPr>
      <w:rFonts w:ascii="Times New Roman" w:eastAsia="Times New Roman" w:hAnsi="Times New Roman" w:cs="Times New Roman"/>
      <w:sz w:val="20"/>
      <w:szCs w:val="20"/>
    </w:rPr>
  </w:style>
  <w:style w:type="character" w:customStyle="1" w:styleId="Bodytext">
    <w:name w:val="Body text_"/>
    <w:basedOn w:val="a0"/>
    <w:link w:val="1"/>
    <w:rsid w:val="006368B4"/>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Bodytext"/>
    <w:rsid w:val="006368B4"/>
    <w:pPr>
      <w:shd w:val="clear" w:color="auto" w:fill="FFFFFF"/>
      <w:spacing w:after="120" w:line="0" w:lineRule="atLeast"/>
      <w:ind w:hanging="360"/>
      <w:jc w:val="both"/>
    </w:pPr>
    <w:rPr>
      <w:rFonts w:ascii="Times New Roman" w:eastAsia="Times New Roman" w:hAnsi="Times New Roman" w:cs="Times New Roman"/>
      <w:sz w:val="19"/>
      <w:szCs w:val="19"/>
    </w:rPr>
  </w:style>
  <w:style w:type="paragraph" w:customStyle="1" w:styleId="5">
    <w:name w:val="Основной текст5"/>
    <w:basedOn w:val="a"/>
    <w:rsid w:val="006368B4"/>
    <w:pPr>
      <w:shd w:val="clear" w:color="auto" w:fill="FFFFFF"/>
      <w:spacing w:before="240" w:after="0" w:line="230" w:lineRule="exact"/>
      <w:ind w:hanging="1680"/>
      <w:jc w:val="both"/>
    </w:pPr>
    <w:rPr>
      <w:rFonts w:ascii="Times New Roman" w:eastAsia="Times New Roman" w:hAnsi="Times New Roman" w:cs="Times New Roman"/>
      <w:sz w:val="20"/>
      <w:szCs w:val="20"/>
    </w:rPr>
  </w:style>
  <w:style w:type="table" w:styleId="a3">
    <w:name w:val="Table Grid"/>
    <w:basedOn w:val="a1"/>
    <w:uiPriority w:val="59"/>
    <w:rsid w:val="00636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talic">
    <w:name w:val="Body text + Italic"/>
    <w:basedOn w:val="Bodytext"/>
    <w:rsid w:val="006368B4"/>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Headerorfooter">
    <w:name w:val="Header or footer_"/>
    <w:basedOn w:val="a0"/>
    <w:link w:val="Headerorfooter0"/>
    <w:rsid w:val="006368B4"/>
    <w:rPr>
      <w:rFonts w:ascii="Times New Roman" w:eastAsia="Times New Roman" w:hAnsi="Times New Roman" w:cs="Times New Roman"/>
      <w:sz w:val="20"/>
      <w:szCs w:val="20"/>
      <w:shd w:val="clear" w:color="auto" w:fill="FFFFFF"/>
    </w:rPr>
  </w:style>
  <w:style w:type="paragraph" w:customStyle="1" w:styleId="Headerorfooter0">
    <w:name w:val="Header or footer"/>
    <w:basedOn w:val="a"/>
    <w:link w:val="Headerorfooter"/>
    <w:rsid w:val="006368B4"/>
    <w:pPr>
      <w:shd w:val="clear" w:color="auto" w:fill="FFFFFF"/>
      <w:spacing w:after="0" w:line="240" w:lineRule="auto"/>
    </w:pPr>
    <w:rPr>
      <w:rFonts w:ascii="Times New Roman" w:eastAsia="Times New Roman" w:hAnsi="Times New Roman" w:cs="Times New Roman"/>
      <w:sz w:val="20"/>
      <w:szCs w:val="20"/>
    </w:rPr>
  </w:style>
  <w:style w:type="character" w:customStyle="1" w:styleId="Bodytext3NotItalic">
    <w:name w:val="Body text (3) + Not Italic"/>
    <w:basedOn w:val="Bodytext3"/>
    <w:rsid w:val="00290459"/>
    <w:rPr>
      <w:rFonts w:ascii="Times New Roman" w:eastAsia="Times New Roman" w:hAnsi="Times New Roman" w:cs="Times New Roman"/>
      <w:b w:val="0"/>
      <w:bCs w:val="0"/>
      <w:i/>
      <w:iCs/>
      <w:smallCaps w:val="0"/>
      <w:strike w:val="0"/>
      <w:spacing w:val="0"/>
      <w:sz w:val="19"/>
      <w:szCs w:val="19"/>
      <w:shd w:val="clear" w:color="auto" w:fill="FFFFFF"/>
    </w:rPr>
  </w:style>
  <w:style w:type="paragraph" w:styleId="a4">
    <w:name w:val="List Paragraph"/>
    <w:basedOn w:val="a"/>
    <w:uiPriority w:val="34"/>
    <w:qFormat/>
    <w:rsid w:val="006D2777"/>
    <w:pPr>
      <w:ind w:left="720"/>
      <w:contextualSpacing/>
    </w:pPr>
  </w:style>
  <w:style w:type="paragraph" w:customStyle="1" w:styleId="2">
    <w:name w:val="Основной текст2"/>
    <w:basedOn w:val="a"/>
    <w:rsid w:val="006D2777"/>
    <w:pPr>
      <w:shd w:val="clear" w:color="auto" w:fill="FFFFFF"/>
      <w:spacing w:after="120" w:line="0" w:lineRule="atLeast"/>
    </w:pPr>
    <w:rPr>
      <w:rFonts w:ascii="Century Schoolbook" w:eastAsia="Century Schoolbook" w:hAnsi="Century Schoolbook" w:cs="Century Schoolbook"/>
      <w:color w:val="000000"/>
      <w:sz w:val="21"/>
      <w:szCs w:val="21"/>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345</Words>
  <Characters>1968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cp:lastModifiedBy>
  <cp:revision>3</cp:revision>
  <dcterms:created xsi:type="dcterms:W3CDTF">2014-01-26T09:06:00Z</dcterms:created>
  <dcterms:modified xsi:type="dcterms:W3CDTF">2018-04-02T12:36:00Z</dcterms:modified>
</cp:coreProperties>
</file>